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7AD" w:rsidRDefault="007517AD" w:rsidP="007517AD">
      <w:pPr>
        <w:autoSpaceDE w:val="0"/>
        <w:spacing w:line="276" w:lineRule="auto"/>
        <w:jc w:val="center"/>
        <w:rPr>
          <w:rFonts w:ascii="DecimaWE Rg" w:hAnsi="DecimaWE Rg" w:cs="Arial"/>
          <w:b/>
        </w:rPr>
      </w:pPr>
      <w:r>
        <w:rPr>
          <w:rFonts w:ascii="DecimaWE Rg" w:hAnsi="DecimaWE Rg" w:cs="Arial"/>
          <w:b/>
        </w:rPr>
        <w:t xml:space="preserve">CONVENZIONE PER l’ATTRIBUZIONE DELLE FUNZIONI DI DIFESA CIVICA </w:t>
      </w:r>
    </w:p>
    <w:p w:rsidR="007517AD" w:rsidRDefault="007517AD" w:rsidP="007517AD">
      <w:pPr>
        <w:autoSpaceDE w:val="0"/>
        <w:spacing w:line="276" w:lineRule="auto"/>
        <w:jc w:val="center"/>
        <w:rPr>
          <w:rFonts w:ascii="DecimaWE Rg" w:hAnsi="DecimaWE Rg" w:cs="Arial"/>
          <w:b/>
        </w:rPr>
      </w:pPr>
      <w:r>
        <w:rPr>
          <w:rFonts w:ascii="DecimaWE Rg" w:hAnsi="DecimaWE Rg" w:cs="Arial"/>
          <w:b/>
        </w:rPr>
        <w:t xml:space="preserve">ai sensi dell’articolo 1 </w:t>
      </w:r>
      <w:proofErr w:type="spellStart"/>
      <w:r>
        <w:rPr>
          <w:rFonts w:ascii="DecimaWE Rg" w:hAnsi="DecimaWE Rg" w:cs="Arial"/>
          <w:b/>
        </w:rPr>
        <w:t>quinquies</w:t>
      </w:r>
      <w:proofErr w:type="spellEnd"/>
      <w:r>
        <w:rPr>
          <w:rFonts w:ascii="DecimaWE Rg" w:hAnsi="DecimaWE Rg" w:cs="Arial"/>
          <w:b/>
        </w:rPr>
        <w:t>, comma 13 bis, LR 9/2014</w:t>
      </w:r>
    </w:p>
    <w:p w:rsidR="007517AD" w:rsidRDefault="007517AD" w:rsidP="007517AD">
      <w:pPr>
        <w:autoSpaceDE w:val="0"/>
        <w:spacing w:line="276" w:lineRule="auto"/>
        <w:jc w:val="center"/>
        <w:rPr>
          <w:rFonts w:ascii="DecimaWE Rg" w:hAnsi="DecimaWE Rg" w:cs="Arial"/>
          <w:b/>
        </w:rPr>
      </w:pPr>
      <w:r>
        <w:rPr>
          <w:rFonts w:ascii="DecimaWE Rg" w:hAnsi="DecimaWE Rg" w:cs="Arial"/>
          <w:b/>
        </w:rPr>
        <w:t>tra</w:t>
      </w:r>
    </w:p>
    <w:p w:rsidR="007517AD" w:rsidRDefault="007517AD" w:rsidP="007517AD">
      <w:pPr>
        <w:autoSpaceDE w:val="0"/>
        <w:spacing w:line="276" w:lineRule="auto"/>
        <w:jc w:val="both"/>
        <w:rPr>
          <w:rFonts w:ascii="DecimaWE Rg" w:hAnsi="DecimaWE Rg" w:cs="Arial"/>
          <w:b/>
        </w:rPr>
      </w:pPr>
      <w:r>
        <w:rPr>
          <w:rFonts w:ascii="DecimaWE Rg" w:hAnsi="DecimaWE Rg" w:cs="Arial"/>
          <w:b/>
        </w:rPr>
        <w:t xml:space="preserve">Il Difensore Civico regionale, </w:t>
      </w:r>
      <w:r>
        <w:rPr>
          <w:rFonts w:ascii="DecimaWE Rg" w:eastAsia="Arial" w:hAnsi="DecimaWE Rg" w:cs="Arial"/>
          <w:b/>
          <w:bCs/>
        </w:rPr>
        <w:t xml:space="preserve">nella persona del dott._______________________, domiciliato per le proprie funzioni presso la sede del Consiglio regionale </w:t>
      </w:r>
      <w:r>
        <w:rPr>
          <w:rFonts w:ascii="DecimaWE Rg" w:hAnsi="DecimaWE Rg" w:cs="Arial"/>
          <w:b/>
        </w:rPr>
        <w:t>del Friuli Venezia Giulia;</w:t>
      </w:r>
    </w:p>
    <w:p w:rsidR="007517AD" w:rsidRDefault="007517AD" w:rsidP="007517AD">
      <w:pPr>
        <w:autoSpaceDE w:val="0"/>
        <w:spacing w:line="276" w:lineRule="auto"/>
        <w:jc w:val="center"/>
        <w:rPr>
          <w:rFonts w:ascii="DecimaWE Rg" w:hAnsi="DecimaWE Rg" w:cs="Arial"/>
          <w:b/>
        </w:rPr>
      </w:pPr>
      <w:r>
        <w:rPr>
          <w:rFonts w:ascii="DecimaWE Rg" w:hAnsi="DecimaWE Rg" w:cs="Arial"/>
          <w:b/>
        </w:rPr>
        <w:t>e</w:t>
      </w:r>
    </w:p>
    <w:p w:rsidR="007517AD" w:rsidRDefault="007517AD" w:rsidP="007517AD">
      <w:pPr>
        <w:autoSpaceDE w:val="0"/>
        <w:spacing w:line="276" w:lineRule="auto"/>
        <w:jc w:val="both"/>
        <w:rPr>
          <w:rFonts w:ascii="DecimaWE Rg" w:hAnsi="DecimaWE Rg" w:cs="Arial"/>
          <w:b/>
        </w:rPr>
      </w:pPr>
      <w:r>
        <w:rPr>
          <w:rFonts w:ascii="DecimaWE Rg" w:hAnsi="DecimaWE Rg" w:cs="Arial"/>
          <w:b/>
        </w:rPr>
        <w:t>Il Comune/</w:t>
      </w:r>
      <w:proofErr w:type="gramStart"/>
      <w:r>
        <w:rPr>
          <w:rFonts w:ascii="DecimaWE Rg" w:hAnsi="DecimaWE Rg" w:cs="Arial"/>
          <w:b/>
        </w:rPr>
        <w:t>Ente  di</w:t>
      </w:r>
      <w:proofErr w:type="gramEnd"/>
      <w:r>
        <w:rPr>
          <w:rFonts w:ascii="DecimaWE Rg" w:hAnsi="DecimaWE Rg" w:cs="Arial"/>
          <w:b/>
        </w:rPr>
        <w:t xml:space="preserve"> __________, nella persona del Sindaco/Presidente ____________, in forza della deliberazione n. __ </w:t>
      </w:r>
      <w:proofErr w:type="spellStart"/>
      <w:r>
        <w:rPr>
          <w:rFonts w:ascii="DecimaWE Rg" w:hAnsi="DecimaWE Rg" w:cs="Arial"/>
          <w:b/>
        </w:rPr>
        <w:t>dd</w:t>
      </w:r>
      <w:proofErr w:type="spellEnd"/>
      <w:r>
        <w:rPr>
          <w:rFonts w:ascii="DecimaWE Rg" w:hAnsi="DecimaWE Rg" w:cs="Arial"/>
          <w:b/>
        </w:rPr>
        <w:t>. __________</w:t>
      </w:r>
    </w:p>
    <w:p w:rsidR="007517AD" w:rsidRDefault="007517AD" w:rsidP="007517AD">
      <w:pPr>
        <w:autoSpaceDE w:val="0"/>
        <w:spacing w:line="276" w:lineRule="auto"/>
        <w:jc w:val="both"/>
        <w:rPr>
          <w:rFonts w:ascii="DecimaWE Rg" w:eastAsia="Arial" w:hAnsi="DecimaWE Rg" w:cs="Arial"/>
          <w:b/>
          <w:bCs/>
        </w:rPr>
      </w:pPr>
    </w:p>
    <w:p w:rsidR="007517AD" w:rsidRDefault="007517AD" w:rsidP="007517AD">
      <w:pPr>
        <w:autoSpaceDE w:val="0"/>
        <w:spacing w:line="276" w:lineRule="auto"/>
        <w:jc w:val="both"/>
        <w:rPr>
          <w:rFonts w:ascii="DecimaWE Rg" w:eastAsia="Arial" w:hAnsi="DecimaWE Rg" w:cs="Arial"/>
          <w:b/>
          <w:bCs/>
        </w:rPr>
      </w:pPr>
      <w:r>
        <w:rPr>
          <w:rFonts w:ascii="DecimaWE Rg" w:eastAsia="Arial" w:hAnsi="DecimaWE Rg" w:cs="Arial"/>
          <w:b/>
          <w:bCs/>
        </w:rPr>
        <w:t>Di seguito anche congiuntamente definite come “parti”</w:t>
      </w:r>
    </w:p>
    <w:p w:rsidR="007517AD" w:rsidRDefault="007517AD" w:rsidP="007517AD">
      <w:pPr>
        <w:autoSpaceDE w:val="0"/>
        <w:spacing w:line="276" w:lineRule="auto"/>
        <w:jc w:val="center"/>
        <w:rPr>
          <w:rFonts w:ascii="DecimaWE Rg" w:hAnsi="DecimaWE Rg" w:cs="Arial"/>
          <w:b/>
        </w:rPr>
      </w:pPr>
      <w:r>
        <w:rPr>
          <w:rFonts w:ascii="DecimaWE Rg" w:hAnsi="DecimaWE Rg" w:cs="Arial"/>
          <w:b/>
        </w:rPr>
        <w:t>* * * * *</w:t>
      </w:r>
    </w:p>
    <w:p w:rsidR="007517AD" w:rsidRDefault="007517AD" w:rsidP="007517AD">
      <w:pPr>
        <w:jc w:val="center"/>
        <w:rPr>
          <w:rFonts w:ascii="DecimaWE Rg" w:hAnsi="DecimaWE Rg"/>
        </w:rPr>
      </w:pPr>
      <w:r>
        <w:rPr>
          <w:rFonts w:ascii="DecimaWE Rg" w:hAnsi="DecimaWE Rg"/>
        </w:rPr>
        <w:t>PREMESSO CHE:</w:t>
      </w:r>
    </w:p>
    <w:p w:rsidR="007517AD" w:rsidRDefault="007517AD" w:rsidP="007517AD">
      <w:pPr>
        <w:jc w:val="both"/>
        <w:rPr>
          <w:rFonts w:ascii="DecimaWE Rg" w:hAnsi="DecimaWE Rg"/>
        </w:rPr>
      </w:pPr>
    </w:p>
    <w:p w:rsidR="007517AD" w:rsidRDefault="007517AD" w:rsidP="007517AD">
      <w:pPr>
        <w:numPr>
          <w:ilvl w:val="0"/>
          <w:numId w:val="1"/>
        </w:numPr>
        <w:autoSpaceDE w:val="0"/>
        <w:spacing w:line="276" w:lineRule="auto"/>
        <w:jc w:val="both"/>
        <w:rPr>
          <w:rFonts w:ascii="DecimaWE Rg" w:eastAsia="Arial" w:hAnsi="DecimaWE Rg" w:cs="Arial"/>
          <w:i/>
        </w:rPr>
      </w:pPr>
      <w:r>
        <w:rPr>
          <w:rFonts w:ascii="DecimaWE Rg" w:eastAsia="Arial" w:hAnsi="DecimaWE Rg" w:cs="Arial"/>
        </w:rPr>
        <w:t xml:space="preserve">l’art. 2 comma 186, </w:t>
      </w:r>
      <w:proofErr w:type="spellStart"/>
      <w:r>
        <w:rPr>
          <w:rFonts w:ascii="DecimaWE Rg" w:eastAsia="Arial" w:hAnsi="DecimaWE Rg" w:cs="Arial"/>
        </w:rPr>
        <w:t>lett</w:t>
      </w:r>
      <w:proofErr w:type="spellEnd"/>
      <w:r>
        <w:rPr>
          <w:rFonts w:ascii="DecimaWE Rg" w:eastAsia="Arial" w:hAnsi="DecimaWE Rg" w:cs="Arial"/>
        </w:rPr>
        <w:t xml:space="preserve">. a) della legge 23 dicembre 2009, n. 191, così come modificato dalla legge n. 42 del 2010, il quale dispone (la) </w:t>
      </w:r>
      <w:r>
        <w:rPr>
          <w:rFonts w:ascii="DecimaWE Rg" w:eastAsia="Arial" w:hAnsi="DecimaWE Rg" w:cs="Arial"/>
          <w:i/>
        </w:rPr>
        <w:t>“soppressione della figura del difensore civico comunale di cui all'articolo 11 del testo unico delle leggi sull'ordinamento degli enti locali, di cui al decreto legislativo 18 agosto 2000, n. 267. Le funzioni del difensore civico comunale possono essere attribuite, mediante apposita convenzione, al difensore civico della provincia nel cui territorio rientra il relativo comune. In tale caso il difensore civico provinciale assume la denominazione di "difensore civico territoriale" ed è competente a garantire l’imparzialità e il buon andamento della pubblica amministrazione, segnalando, anche di propria iniziativa, gli abusi, le disfunzioni, le carenze e i ritardi dell’amministrazione nei confronti dei cittadini”;</w:t>
      </w:r>
    </w:p>
    <w:p w:rsidR="007517AD" w:rsidRDefault="007517AD" w:rsidP="007517AD">
      <w:pPr>
        <w:numPr>
          <w:ilvl w:val="0"/>
          <w:numId w:val="1"/>
        </w:numPr>
        <w:autoSpaceDE w:val="0"/>
        <w:spacing w:line="276" w:lineRule="auto"/>
        <w:jc w:val="both"/>
        <w:rPr>
          <w:rFonts w:ascii="DecimaWE Rg" w:hAnsi="DecimaWE Rg"/>
        </w:rPr>
      </w:pPr>
      <w:r>
        <w:rPr>
          <w:rFonts w:ascii="DecimaWE Rg" w:hAnsi="DecimaWE Rg"/>
        </w:rPr>
        <w:t>la legge regionale 16 maggio 2014, n. 9 ed in particolare:</w:t>
      </w:r>
    </w:p>
    <w:p w:rsidR="007517AD" w:rsidRDefault="007517AD" w:rsidP="007517AD">
      <w:pPr>
        <w:numPr>
          <w:ilvl w:val="0"/>
          <w:numId w:val="2"/>
        </w:numPr>
        <w:autoSpaceDE w:val="0"/>
        <w:spacing w:line="276" w:lineRule="auto"/>
        <w:jc w:val="both"/>
        <w:rPr>
          <w:rFonts w:ascii="DecimaWE Rg" w:hAnsi="DecimaWE Rg"/>
        </w:rPr>
      </w:pPr>
      <w:r>
        <w:rPr>
          <w:rFonts w:ascii="DecimaWE Rg" w:hAnsi="DecimaWE Rg"/>
        </w:rPr>
        <w:t xml:space="preserve">l’articolo 1, comma 1 bis, che istituisce il Difensore civico regionale con il compito di </w:t>
      </w:r>
      <w:r>
        <w:rPr>
          <w:rFonts w:ascii="DecimaWE Rg" w:hAnsi="DecimaWE Rg"/>
          <w:i/>
        </w:rPr>
        <w:t>“rafforzare e completare il sistema di tutela e di garanzia del cittadino nei confronti della pubblica amministrazione, nonché di assicurare e promuovere il buon andamento e l'imparzialità dell'azione amministrativa, secondo i principi di legalità, trasparenza, efficienza, efficacia ed equità”</w:t>
      </w:r>
      <w:r>
        <w:rPr>
          <w:rFonts w:ascii="DecimaWE Rg" w:hAnsi="DecimaWE Rg"/>
        </w:rPr>
        <w:t>;</w:t>
      </w:r>
    </w:p>
    <w:p w:rsidR="007517AD" w:rsidRDefault="007517AD" w:rsidP="007517AD">
      <w:pPr>
        <w:numPr>
          <w:ilvl w:val="0"/>
          <w:numId w:val="2"/>
        </w:numPr>
        <w:autoSpaceDE w:val="0"/>
        <w:spacing w:line="276" w:lineRule="auto"/>
        <w:jc w:val="both"/>
        <w:rPr>
          <w:rFonts w:ascii="DecimaWE Rg" w:eastAsia="Times New Roman" w:hAnsi="DecimaWE Rg" w:cs="Arial"/>
          <w:i/>
          <w:color w:val="0B0B0B"/>
          <w:lang w:eastAsia="it-IT"/>
        </w:rPr>
      </w:pPr>
      <w:r>
        <w:rPr>
          <w:rFonts w:ascii="DecimaWE Rg" w:hAnsi="DecimaWE Rg"/>
        </w:rPr>
        <w:t xml:space="preserve">l’articolo 1 </w:t>
      </w:r>
      <w:proofErr w:type="spellStart"/>
      <w:r>
        <w:rPr>
          <w:rFonts w:ascii="DecimaWE Rg" w:hAnsi="DecimaWE Rg"/>
        </w:rPr>
        <w:t>quinquies</w:t>
      </w:r>
      <w:proofErr w:type="spellEnd"/>
      <w:r>
        <w:rPr>
          <w:rFonts w:ascii="DecimaWE Rg" w:hAnsi="DecimaWE Rg"/>
        </w:rPr>
        <w:t xml:space="preserve">, comma 13 bis, nella parte in cui prevede che </w:t>
      </w:r>
      <w:r>
        <w:rPr>
          <w:rFonts w:ascii="DecimaWE Rg" w:hAnsi="DecimaWE Rg"/>
          <w:i/>
        </w:rPr>
        <w:t>“</w:t>
      </w:r>
      <w:r>
        <w:rPr>
          <w:rFonts w:ascii="DecimaWE Rg" w:eastAsia="Times New Roman" w:hAnsi="DecimaWE Rg" w:cs="Arial"/>
          <w:i/>
          <w:color w:val="0B0B0B"/>
          <w:lang w:eastAsia="it-IT"/>
        </w:rPr>
        <w:t>le funzioni di difesa civica […], con riferimento ai Comuni e agli altri enti locali territoriali della regione, possono essere attribuite, mediante apposita convenzione, al Difensore civico della Regione. A tal fine, l’Ufficio di Presidenza del Consiglio regionale, previo parere del Consiglio delle autonomie locali, adotta una convenzione-tipo. Il Difensore civico, verificata la sufficienza delle risorse umane e strumentali messe a disposizioni dall’Amministrazioni regionale […], provvede alla sottoscrizione delle convenzioni.”</w:t>
      </w:r>
      <w:r>
        <w:rPr>
          <w:rFonts w:ascii="DecimaWE Rg" w:eastAsia="Times New Roman" w:hAnsi="DecimaWE Rg" w:cs="Arial"/>
          <w:color w:val="0B0B0B"/>
          <w:lang w:eastAsia="it-IT"/>
        </w:rPr>
        <w:t>;</w:t>
      </w:r>
    </w:p>
    <w:p w:rsidR="007517AD" w:rsidRDefault="007517AD" w:rsidP="007517AD">
      <w:pPr>
        <w:autoSpaceDE w:val="0"/>
        <w:spacing w:line="276" w:lineRule="auto"/>
        <w:jc w:val="both"/>
        <w:rPr>
          <w:rFonts w:ascii="DecimaWE Rg" w:eastAsia="Times New Roman" w:hAnsi="DecimaWE Rg" w:cs="Arial"/>
          <w:color w:val="0B0B0B"/>
          <w:lang w:eastAsia="it-IT"/>
        </w:rPr>
      </w:pPr>
    </w:p>
    <w:p w:rsidR="007517AD" w:rsidRDefault="007517AD" w:rsidP="007517AD">
      <w:pPr>
        <w:autoSpaceDE w:val="0"/>
        <w:spacing w:line="276" w:lineRule="auto"/>
        <w:jc w:val="center"/>
        <w:rPr>
          <w:rFonts w:ascii="DecimaWE Rg" w:eastAsia="Times New Roman" w:hAnsi="DecimaWE Rg" w:cs="Arial"/>
          <w:color w:val="0B0B0B"/>
          <w:lang w:eastAsia="it-IT"/>
        </w:rPr>
      </w:pPr>
      <w:r>
        <w:rPr>
          <w:rFonts w:ascii="DecimaWE Rg" w:eastAsia="Times New Roman" w:hAnsi="DecimaWE Rg" w:cs="Arial"/>
          <w:color w:val="0B0B0B"/>
          <w:lang w:eastAsia="it-IT"/>
        </w:rPr>
        <w:t>RICHIAMATE:</w:t>
      </w:r>
    </w:p>
    <w:p w:rsidR="007517AD" w:rsidRDefault="007517AD" w:rsidP="007517AD">
      <w:pPr>
        <w:numPr>
          <w:ilvl w:val="0"/>
          <w:numId w:val="3"/>
        </w:numPr>
        <w:jc w:val="both"/>
        <w:rPr>
          <w:rFonts w:ascii="DecimaWE Rg" w:hAnsi="DecimaWE Rg"/>
        </w:rPr>
      </w:pPr>
      <w:r>
        <w:rPr>
          <w:rFonts w:ascii="DecimaWE Rg" w:hAnsi="DecimaWE Rg"/>
        </w:rPr>
        <w:t xml:space="preserve">La deliberazione dell'Ufficio di Presidenza del Consiglio regionale </w:t>
      </w:r>
      <w:proofErr w:type="spellStart"/>
      <w:r>
        <w:rPr>
          <w:rFonts w:ascii="DecimaWE Rg" w:hAnsi="DecimaWE Rg"/>
        </w:rPr>
        <w:t>n.___________del</w:t>
      </w:r>
      <w:proofErr w:type="spellEnd"/>
      <w:r>
        <w:rPr>
          <w:rFonts w:ascii="DecimaWE Rg" w:hAnsi="DecimaWE Rg"/>
        </w:rPr>
        <w:t xml:space="preserve">______________, con cui è stato approvato lo schema di convenzione-tipo per l’attribuzione delle funzioni di difesa civica ai sensi dell’articolo 1 </w:t>
      </w:r>
      <w:proofErr w:type="spellStart"/>
      <w:r>
        <w:rPr>
          <w:rFonts w:ascii="DecimaWE Rg" w:hAnsi="DecimaWE Rg"/>
        </w:rPr>
        <w:t>quinquies</w:t>
      </w:r>
      <w:proofErr w:type="spellEnd"/>
      <w:r>
        <w:rPr>
          <w:rFonts w:ascii="DecimaWE Rg" w:hAnsi="DecimaWE Rg"/>
        </w:rPr>
        <w:t>, comma 13 bis, della LR 9/2014;</w:t>
      </w:r>
    </w:p>
    <w:p w:rsidR="007517AD" w:rsidRDefault="007517AD" w:rsidP="007517AD">
      <w:pPr>
        <w:numPr>
          <w:ilvl w:val="0"/>
          <w:numId w:val="3"/>
        </w:numPr>
        <w:jc w:val="both"/>
        <w:rPr>
          <w:rFonts w:ascii="DecimaWE Rg" w:hAnsi="DecimaWE Rg"/>
        </w:rPr>
      </w:pPr>
      <w:r>
        <w:rPr>
          <w:rFonts w:ascii="DecimaWE Rg" w:hAnsi="DecimaWE Rg"/>
        </w:rPr>
        <w:t>La deliberazione dell’Ente locale n. ___________</w:t>
      </w:r>
      <w:proofErr w:type="spellStart"/>
      <w:r>
        <w:rPr>
          <w:rFonts w:ascii="DecimaWE Rg" w:hAnsi="DecimaWE Rg"/>
        </w:rPr>
        <w:t>del________avente</w:t>
      </w:r>
      <w:proofErr w:type="spellEnd"/>
      <w:r>
        <w:rPr>
          <w:rFonts w:ascii="DecimaWE Rg" w:hAnsi="DecimaWE Rg"/>
        </w:rPr>
        <w:t xml:space="preserve"> ad oggetto _____________________________________;</w:t>
      </w:r>
    </w:p>
    <w:p w:rsidR="007517AD" w:rsidRDefault="007517AD" w:rsidP="007517AD">
      <w:pPr>
        <w:jc w:val="both"/>
        <w:rPr>
          <w:rFonts w:ascii="DecimaWE Rg" w:hAnsi="DecimaWE Rg"/>
        </w:rPr>
      </w:pPr>
    </w:p>
    <w:p w:rsidR="007517AD" w:rsidRDefault="007517AD" w:rsidP="007517AD">
      <w:pPr>
        <w:jc w:val="center"/>
        <w:rPr>
          <w:rFonts w:ascii="DecimaWE Rg" w:hAnsi="DecimaWE Rg"/>
        </w:rPr>
      </w:pPr>
      <w:r>
        <w:rPr>
          <w:rFonts w:ascii="DecimaWE Rg" w:hAnsi="DecimaWE Rg"/>
        </w:rPr>
        <w:t>CONSIDERATO CHE:</w:t>
      </w:r>
    </w:p>
    <w:p w:rsidR="007517AD" w:rsidRDefault="007517AD" w:rsidP="007517AD">
      <w:pPr>
        <w:jc w:val="center"/>
        <w:rPr>
          <w:rFonts w:ascii="DecimaWE Rg" w:hAnsi="DecimaWE Rg"/>
        </w:rPr>
      </w:pPr>
    </w:p>
    <w:p w:rsidR="007517AD" w:rsidRDefault="007517AD" w:rsidP="007517AD">
      <w:pPr>
        <w:numPr>
          <w:ilvl w:val="0"/>
          <w:numId w:val="4"/>
        </w:numPr>
        <w:jc w:val="both"/>
        <w:rPr>
          <w:rFonts w:ascii="DecimaWE Rg" w:hAnsi="DecimaWE Rg"/>
        </w:rPr>
      </w:pPr>
      <w:r>
        <w:rPr>
          <w:rFonts w:ascii="DecimaWE Rg" w:hAnsi="DecimaWE Rg"/>
        </w:rPr>
        <w:t xml:space="preserve">l’azione del Difensore civico regionale attiene all’area di rilievo costituzionale della protezione dei </w:t>
      </w:r>
      <w:r>
        <w:rPr>
          <w:rFonts w:ascii="DecimaWE Rg" w:hAnsi="DecimaWE Rg"/>
        </w:rPr>
        <w:lastRenderedPageBreak/>
        <w:t>diritti fondamentali delle persone, oltre che dei diritti soggettivi, degli interessi legittimi, degli interessi diffusi e degli interessi giuridicamente rilevanti; è volta a tutelare, per via stragiudiziale, tali posizioni giuridiche nei rapporti con le Pubbliche Amministrazioni, al fine di affermare una legalità sostanziale in funzione di prevenzione;</w:t>
      </w:r>
    </w:p>
    <w:p w:rsidR="007517AD" w:rsidRDefault="007517AD" w:rsidP="007517AD">
      <w:pPr>
        <w:numPr>
          <w:ilvl w:val="0"/>
          <w:numId w:val="4"/>
        </w:numPr>
        <w:jc w:val="both"/>
        <w:rPr>
          <w:rFonts w:ascii="DecimaWE Rg" w:hAnsi="DecimaWE Rg"/>
        </w:rPr>
      </w:pPr>
      <w:r>
        <w:rPr>
          <w:rFonts w:ascii="DecimaWE Rg" w:hAnsi="DecimaWE Rg"/>
        </w:rPr>
        <w:t>il Comune/Ente di ___________ intende offrire ai propri cittadini l’opportunità di ricorrere ai servizi del Difensore civico del Friuli Venezia Giulia anche con riferimento alle eventuali controversie che potrebbero insorgere avverso l’Amministrazione;</w:t>
      </w:r>
    </w:p>
    <w:p w:rsidR="007517AD" w:rsidRDefault="007517AD" w:rsidP="007517AD">
      <w:pPr>
        <w:jc w:val="both"/>
        <w:rPr>
          <w:rFonts w:ascii="DecimaWE Rg" w:hAnsi="DecimaWE Rg"/>
        </w:rPr>
      </w:pPr>
    </w:p>
    <w:p w:rsidR="007517AD" w:rsidRDefault="007517AD" w:rsidP="007517AD">
      <w:pPr>
        <w:jc w:val="center"/>
        <w:rPr>
          <w:rFonts w:ascii="DecimaWE Rg" w:hAnsi="DecimaWE Rg"/>
        </w:rPr>
      </w:pPr>
      <w:r>
        <w:rPr>
          <w:rFonts w:ascii="DecimaWE Rg" w:hAnsi="DecimaWE Rg"/>
        </w:rPr>
        <w:t>* * * * *</w:t>
      </w:r>
    </w:p>
    <w:p w:rsidR="007517AD" w:rsidRDefault="007517AD" w:rsidP="007517AD">
      <w:pPr>
        <w:jc w:val="center"/>
        <w:rPr>
          <w:rFonts w:ascii="DecimaWE Rg" w:hAnsi="DecimaWE Rg"/>
        </w:rPr>
      </w:pPr>
    </w:p>
    <w:p w:rsidR="007517AD" w:rsidRDefault="007517AD" w:rsidP="007517AD">
      <w:pPr>
        <w:autoSpaceDE w:val="0"/>
        <w:spacing w:line="276" w:lineRule="auto"/>
        <w:jc w:val="both"/>
        <w:rPr>
          <w:rFonts w:ascii="DecimaWE Rg" w:eastAsia="Arial" w:hAnsi="DecimaWE Rg" w:cs="Arial"/>
          <w:b/>
          <w:bCs/>
        </w:rPr>
      </w:pPr>
      <w:r>
        <w:rPr>
          <w:rFonts w:ascii="DecimaWE Rg" w:eastAsia="Arial" w:hAnsi="DecimaWE Rg" w:cs="Arial"/>
          <w:b/>
          <w:bCs/>
        </w:rPr>
        <w:t xml:space="preserve">Tutto ciò premesso e considerato, tra le Parti si </w:t>
      </w:r>
    </w:p>
    <w:p w:rsidR="007517AD" w:rsidRDefault="007517AD" w:rsidP="007517AD">
      <w:pPr>
        <w:autoSpaceDE w:val="0"/>
        <w:spacing w:line="276" w:lineRule="auto"/>
        <w:jc w:val="both"/>
        <w:rPr>
          <w:rFonts w:ascii="DecimaWE Rg" w:eastAsia="Arial" w:hAnsi="DecimaWE Rg" w:cs="Arial"/>
          <w:b/>
          <w:bCs/>
        </w:rPr>
      </w:pPr>
    </w:p>
    <w:p w:rsidR="007517AD" w:rsidRDefault="007517AD" w:rsidP="007517AD">
      <w:pPr>
        <w:autoSpaceDE w:val="0"/>
        <w:spacing w:line="276" w:lineRule="auto"/>
        <w:jc w:val="center"/>
        <w:rPr>
          <w:rFonts w:ascii="DecimaWE Rg" w:eastAsia="Arial" w:hAnsi="DecimaWE Rg" w:cs="Arial"/>
          <w:b/>
          <w:bCs/>
        </w:rPr>
      </w:pPr>
      <w:r>
        <w:rPr>
          <w:rFonts w:ascii="DecimaWE Rg" w:eastAsia="Arial" w:hAnsi="DecimaWE Rg" w:cs="Arial"/>
          <w:b/>
          <w:bCs/>
        </w:rPr>
        <w:t>CONVIENE</w:t>
      </w:r>
    </w:p>
    <w:p w:rsidR="007517AD" w:rsidRDefault="007517AD" w:rsidP="007517AD">
      <w:pPr>
        <w:autoSpaceDE w:val="0"/>
        <w:spacing w:line="276" w:lineRule="auto"/>
        <w:jc w:val="both"/>
        <w:rPr>
          <w:rFonts w:ascii="DecimaWE Rg" w:eastAsia="Arial" w:hAnsi="DecimaWE Rg" w:cs="Arial"/>
          <w:b/>
          <w:bCs/>
        </w:rPr>
      </w:pPr>
      <w:r>
        <w:rPr>
          <w:rFonts w:ascii="DecimaWE Rg" w:eastAsia="Arial" w:hAnsi="DecimaWE Rg" w:cs="Arial"/>
          <w:b/>
          <w:bCs/>
        </w:rPr>
        <w:t>e stipula quanto segue</w:t>
      </w:r>
    </w:p>
    <w:p w:rsidR="007517AD" w:rsidRDefault="007517AD" w:rsidP="007517AD">
      <w:pPr>
        <w:autoSpaceDE w:val="0"/>
        <w:jc w:val="center"/>
        <w:rPr>
          <w:rFonts w:ascii="DecimaWE Rg" w:eastAsia="Arial" w:hAnsi="DecimaWE Rg" w:cs="Arial"/>
          <w:b/>
        </w:rPr>
      </w:pPr>
      <w:r>
        <w:rPr>
          <w:rFonts w:ascii="DecimaWE Rg" w:eastAsia="Arial" w:hAnsi="DecimaWE Rg" w:cs="Arial"/>
          <w:b/>
        </w:rPr>
        <w:t xml:space="preserve">Articolo 1 </w:t>
      </w:r>
    </w:p>
    <w:p w:rsidR="007517AD" w:rsidRDefault="007517AD" w:rsidP="007517AD">
      <w:pPr>
        <w:autoSpaceDE w:val="0"/>
        <w:jc w:val="center"/>
        <w:rPr>
          <w:rFonts w:ascii="DecimaWE Rg" w:eastAsia="Arial" w:hAnsi="DecimaWE Rg" w:cs="Arial"/>
          <w:b/>
        </w:rPr>
      </w:pPr>
      <w:r>
        <w:rPr>
          <w:rFonts w:ascii="DecimaWE Rg" w:eastAsia="Arial" w:hAnsi="DecimaWE Rg" w:cs="Arial"/>
          <w:b/>
        </w:rPr>
        <w:t>Premesse</w:t>
      </w:r>
    </w:p>
    <w:p w:rsidR="007517AD" w:rsidRDefault="007517AD" w:rsidP="007517AD">
      <w:pPr>
        <w:autoSpaceDE w:val="0"/>
        <w:jc w:val="center"/>
        <w:rPr>
          <w:rFonts w:ascii="DecimaWE Rg" w:eastAsia="Arial" w:hAnsi="DecimaWE Rg" w:cs="Arial"/>
          <w:b/>
        </w:rPr>
      </w:pPr>
    </w:p>
    <w:p w:rsidR="007517AD" w:rsidRDefault="007517AD" w:rsidP="007517AD">
      <w:pPr>
        <w:autoSpaceDE w:val="0"/>
        <w:spacing w:line="276" w:lineRule="auto"/>
        <w:jc w:val="both"/>
        <w:rPr>
          <w:rFonts w:ascii="DecimaWE Rg" w:hAnsi="DecimaWE Rg"/>
        </w:rPr>
      </w:pPr>
      <w:r>
        <w:rPr>
          <w:rFonts w:ascii="DecimaWE Rg" w:eastAsia="Arial" w:hAnsi="DecimaWE Rg" w:cs="Arial"/>
        </w:rPr>
        <w:t>Quanto sopra riportato costituisce parte integrante e presupposto essenziale della presente convenzione.</w:t>
      </w:r>
    </w:p>
    <w:p w:rsidR="007517AD" w:rsidRDefault="007517AD" w:rsidP="007517AD">
      <w:pPr>
        <w:autoSpaceDE w:val="0"/>
        <w:spacing w:line="276" w:lineRule="auto"/>
        <w:jc w:val="center"/>
        <w:rPr>
          <w:rFonts w:ascii="DecimaWE Rg" w:hAnsi="DecimaWE Rg"/>
          <w:b/>
        </w:rPr>
      </w:pPr>
      <w:r>
        <w:rPr>
          <w:rFonts w:ascii="DecimaWE Rg" w:hAnsi="DecimaWE Rg"/>
          <w:b/>
        </w:rPr>
        <w:t>Articolo 2</w:t>
      </w:r>
    </w:p>
    <w:p w:rsidR="007517AD" w:rsidRDefault="007517AD" w:rsidP="007517AD">
      <w:pPr>
        <w:autoSpaceDE w:val="0"/>
        <w:spacing w:line="276" w:lineRule="auto"/>
        <w:jc w:val="center"/>
        <w:rPr>
          <w:rFonts w:ascii="DecimaWE Rg" w:hAnsi="DecimaWE Rg"/>
          <w:b/>
        </w:rPr>
      </w:pPr>
      <w:r>
        <w:rPr>
          <w:rFonts w:ascii="DecimaWE Rg" w:hAnsi="DecimaWE Rg"/>
          <w:b/>
        </w:rPr>
        <w:t>Attribuzione al Difensore Civico regionale delle funzioni di difesa civica</w:t>
      </w:r>
    </w:p>
    <w:p w:rsidR="007517AD" w:rsidRDefault="007517AD" w:rsidP="007517AD">
      <w:pPr>
        <w:autoSpaceDE w:val="0"/>
        <w:spacing w:line="276" w:lineRule="auto"/>
        <w:jc w:val="center"/>
        <w:rPr>
          <w:rFonts w:ascii="DecimaWE Rg" w:hAnsi="DecimaWE Rg"/>
          <w:b/>
        </w:rPr>
      </w:pPr>
    </w:p>
    <w:p w:rsidR="007517AD" w:rsidRDefault="007517AD" w:rsidP="007517AD">
      <w:pPr>
        <w:autoSpaceDE w:val="0"/>
        <w:spacing w:line="276" w:lineRule="auto"/>
        <w:jc w:val="both"/>
        <w:rPr>
          <w:rFonts w:ascii="DecimaWE Rg" w:hAnsi="DecimaWE Rg"/>
        </w:rPr>
      </w:pPr>
      <w:r>
        <w:rPr>
          <w:rFonts w:ascii="DecimaWE Rg" w:hAnsi="DecimaWE Rg"/>
        </w:rPr>
        <w:t>1. A far data dalla sottoscrizione del presente accordo, il Difensore civico regionale del Friuli Venezia Giulia esercita tutte le funzioni di intervento previste dalle vigenti leggi regionali e statali nei confronti dell'Amministrazione di _____________________, che accetta. Ciò in relazione alle funzioni proprie da quest’ultima gestite sia direttamente, sia attraverso enti, istituzioni, aziende di diritto pubblico o enti di diritto privato in controllo pubb</w:t>
      </w:r>
      <w:r w:rsidR="00B229C0">
        <w:rPr>
          <w:rFonts w:ascii="DecimaWE Rg" w:hAnsi="DecimaWE Rg"/>
        </w:rPr>
        <w:t xml:space="preserve">lico come definiti dal </w:t>
      </w:r>
      <w:proofErr w:type="spellStart"/>
      <w:proofErr w:type="gramStart"/>
      <w:r w:rsidR="00B229C0">
        <w:rPr>
          <w:rFonts w:ascii="DecimaWE Rg" w:hAnsi="DecimaWE Rg"/>
        </w:rPr>
        <w:t>D.Lgs</w:t>
      </w:r>
      <w:proofErr w:type="gramEnd"/>
      <w:r w:rsidR="00B229C0">
        <w:rPr>
          <w:rFonts w:ascii="DecimaWE Rg" w:hAnsi="DecimaWE Rg"/>
        </w:rPr>
        <w:t>.</w:t>
      </w:r>
      <w:proofErr w:type="spellEnd"/>
      <w:r w:rsidR="00B229C0">
        <w:rPr>
          <w:rFonts w:ascii="DecimaWE Rg" w:hAnsi="DecimaWE Rg"/>
        </w:rPr>
        <w:t xml:space="preserve"> 39</w:t>
      </w:r>
      <w:bookmarkStart w:id="0" w:name="_GoBack"/>
      <w:bookmarkEnd w:id="0"/>
      <w:r>
        <w:rPr>
          <w:rFonts w:ascii="DecimaWE Rg" w:hAnsi="DecimaWE Rg"/>
        </w:rPr>
        <w:t>/2013, ovvero affidate in concessione.</w:t>
      </w:r>
    </w:p>
    <w:p w:rsidR="007517AD" w:rsidRDefault="007517AD" w:rsidP="007517AD">
      <w:pPr>
        <w:autoSpaceDE w:val="0"/>
        <w:spacing w:line="276" w:lineRule="auto"/>
        <w:jc w:val="both"/>
        <w:rPr>
          <w:rFonts w:ascii="DecimaWE Rg" w:hAnsi="DecimaWE Rg"/>
        </w:rPr>
      </w:pPr>
      <w:r>
        <w:rPr>
          <w:rFonts w:ascii="DecimaWE Rg" w:hAnsi="DecimaWE Rg"/>
        </w:rPr>
        <w:t>2. Gli interessati si rivolgeranno agli sportelli regionali a ciò dedicati, ferma sempre la possibilità di accesso telematico.</w:t>
      </w:r>
    </w:p>
    <w:p w:rsidR="007517AD" w:rsidRDefault="007517AD" w:rsidP="007517AD">
      <w:pPr>
        <w:autoSpaceDE w:val="0"/>
        <w:spacing w:line="276" w:lineRule="auto"/>
        <w:jc w:val="both"/>
        <w:rPr>
          <w:rFonts w:ascii="DecimaWE Rg" w:hAnsi="DecimaWE Rg"/>
        </w:rPr>
      </w:pPr>
    </w:p>
    <w:p w:rsidR="007517AD" w:rsidRDefault="007517AD" w:rsidP="007517AD">
      <w:pPr>
        <w:jc w:val="center"/>
        <w:rPr>
          <w:rFonts w:ascii="DecimaWE Rg" w:hAnsi="DecimaWE Rg"/>
          <w:b/>
        </w:rPr>
      </w:pPr>
      <w:r>
        <w:rPr>
          <w:rFonts w:ascii="DecimaWE Rg" w:hAnsi="DecimaWE Rg"/>
          <w:b/>
        </w:rPr>
        <w:t>Articolo 3</w:t>
      </w:r>
    </w:p>
    <w:p w:rsidR="007517AD" w:rsidRDefault="007517AD" w:rsidP="007517AD">
      <w:pPr>
        <w:jc w:val="center"/>
        <w:rPr>
          <w:rFonts w:ascii="DecimaWE Rg" w:hAnsi="DecimaWE Rg"/>
          <w:b/>
        </w:rPr>
      </w:pPr>
      <w:r>
        <w:rPr>
          <w:rFonts w:ascii="DecimaWE Rg" w:hAnsi="DecimaWE Rg"/>
          <w:b/>
        </w:rPr>
        <w:t>Durata</w:t>
      </w:r>
    </w:p>
    <w:p w:rsidR="007517AD" w:rsidRDefault="007517AD" w:rsidP="007517AD">
      <w:pPr>
        <w:jc w:val="center"/>
        <w:rPr>
          <w:rFonts w:ascii="DecimaWE Rg" w:hAnsi="DecimaWE Rg"/>
          <w:b/>
        </w:rPr>
      </w:pPr>
    </w:p>
    <w:p w:rsidR="007517AD" w:rsidRDefault="007517AD" w:rsidP="007517AD">
      <w:pPr>
        <w:jc w:val="both"/>
        <w:rPr>
          <w:rFonts w:ascii="DecimaWE Rg" w:hAnsi="DecimaWE Rg"/>
        </w:rPr>
      </w:pPr>
      <w:r>
        <w:rPr>
          <w:rFonts w:ascii="DecimaWE Rg" w:hAnsi="DecimaWE Rg"/>
        </w:rPr>
        <w:t xml:space="preserve">1. La presente convenzione è stipulata per la durata di due anni con decorrenza dalla data di sottoscrizione e si intende tacitamente rinnovata per un biennio, qualora almeno sei mesi prima della scadenza, non venga data disdetta da una delle parti a mezzo posta elettronica certificata. </w:t>
      </w:r>
    </w:p>
    <w:p w:rsidR="007517AD" w:rsidRDefault="007517AD" w:rsidP="007517AD">
      <w:pPr>
        <w:jc w:val="both"/>
        <w:rPr>
          <w:rFonts w:ascii="DecimaWE Rg" w:hAnsi="DecimaWE Rg"/>
        </w:rPr>
      </w:pPr>
      <w:r>
        <w:rPr>
          <w:rFonts w:ascii="DecimaWE Rg" w:hAnsi="DecimaWE Rg"/>
        </w:rPr>
        <w:t>2. Ciascuna parte può recedere dalla convenzione in qualsiasi momento, previo preavviso di almeno sei mesi.</w:t>
      </w:r>
    </w:p>
    <w:p w:rsidR="007517AD" w:rsidRDefault="007517AD" w:rsidP="007517AD">
      <w:pPr>
        <w:jc w:val="both"/>
        <w:rPr>
          <w:rFonts w:ascii="DecimaWE Rg" w:hAnsi="DecimaWE Rg"/>
        </w:rPr>
      </w:pPr>
    </w:p>
    <w:p w:rsidR="007517AD" w:rsidRDefault="007517AD" w:rsidP="007517AD">
      <w:pPr>
        <w:jc w:val="center"/>
        <w:rPr>
          <w:rFonts w:ascii="DecimaWE Rg" w:hAnsi="DecimaWE Rg"/>
          <w:b/>
        </w:rPr>
      </w:pPr>
      <w:r>
        <w:rPr>
          <w:rFonts w:ascii="DecimaWE Rg" w:hAnsi="DecimaWE Rg"/>
          <w:b/>
        </w:rPr>
        <w:t>Articolo 4</w:t>
      </w:r>
    </w:p>
    <w:p w:rsidR="007517AD" w:rsidRDefault="007517AD" w:rsidP="007517AD">
      <w:pPr>
        <w:jc w:val="center"/>
        <w:rPr>
          <w:rFonts w:ascii="DecimaWE Rg" w:hAnsi="DecimaWE Rg"/>
          <w:b/>
        </w:rPr>
      </w:pPr>
      <w:r>
        <w:rPr>
          <w:rFonts w:ascii="DecimaWE Rg" w:hAnsi="DecimaWE Rg"/>
          <w:b/>
        </w:rPr>
        <w:t>Attività di supporto</w:t>
      </w:r>
    </w:p>
    <w:p w:rsidR="007517AD" w:rsidRDefault="007517AD" w:rsidP="007517AD">
      <w:pPr>
        <w:jc w:val="center"/>
        <w:rPr>
          <w:rFonts w:ascii="DecimaWE Rg" w:hAnsi="DecimaWE Rg"/>
          <w:b/>
        </w:rPr>
      </w:pPr>
      <w:r>
        <w:rPr>
          <w:rFonts w:ascii="DecimaWE Rg" w:hAnsi="DecimaWE Rg"/>
          <w:b/>
        </w:rPr>
        <w:t xml:space="preserve"> </w:t>
      </w:r>
    </w:p>
    <w:p w:rsidR="007517AD" w:rsidRDefault="007517AD" w:rsidP="007517AD">
      <w:pPr>
        <w:jc w:val="both"/>
        <w:rPr>
          <w:rFonts w:ascii="DecimaWE Rg" w:hAnsi="DecimaWE Rg"/>
        </w:rPr>
      </w:pPr>
      <w:r>
        <w:rPr>
          <w:rFonts w:ascii="DecimaWE Rg" w:hAnsi="DecimaWE Rg"/>
        </w:rPr>
        <w:t>1. L’Amministrazione locale indica un referente per prestare la collaborazione richiesta per il miglior esercizio delle funzioni del Difensore civico.</w:t>
      </w:r>
    </w:p>
    <w:p w:rsidR="007517AD" w:rsidRDefault="007517AD" w:rsidP="007517AD">
      <w:pPr>
        <w:jc w:val="both"/>
        <w:rPr>
          <w:rFonts w:ascii="DecimaWE Rg" w:hAnsi="DecimaWE Rg"/>
        </w:rPr>
      </w:pPr>
      <w:r>
        <w:rPr>
          <w:rFonts w:ascii="DecimaWE Rg" w:hAnsi="DecimaWE Rg"/>
        </w:rPr>
        <w:t>2. Il Difensore civico si impegna a trasmettere annualmente all’Ente locale convenzionato una relazione sull’attività che lo abbia riguardato, con eventuali osservazioni e suggerimenti.</w:t>
      </w:r>
    </w:p>
    <w:p w:rsidR="007517AD" w:rsidRDefault="007517AD" w:rsidP="007517AD">
      <w:pPr>
        <w:jc w:val="both"/>
        <w:rPr>
          <w:rFonts w:ascii="DecimaWE Rg" w:hAnsi="DecimaWE Rg"/>
        </w:rPr>
      </w:pPr>
    </w:p>
    <w:p w:rsidR="007517AD" w:rsidRDefault="007517AD" w:rsidP="007517AD">
      <w:pPr>
        <w:jc w:val="center"/>
        <w:rPr>
          <w:rFonts w:ascii="DecimaWE Rg" w:hAnsi="DecimaWE Rg"/>
          <w:b/>
        </w:rPr>
      </w:pPr>
      <w:r>
        <w:rPr>
          <w:rFonts w:ascii="DecimaWE Rg" w:hAnsi="DecimaWE Rg"/>
          <w:b/>
        </w:rPr>
        <w:lastRenderedPageBreak/>
        <w:t>Articolo 5</w:t>
      </w:r>
    </w:p>
    <w:p w:rsidR="007517AD" w:rsidRDefault="007517AD" w:rsidP="007517AD">
      <w:pPr>
        <w:jc w:val="center"/>
        <w:rPr>
          <w:rFonts w:ascii="DecimaWE Rg" w:hAnsi="DecimaWE Rg"/>
          <w:b/>
        </w:rPr>
      </w:pPr>
      <w:r>
        <w:rPr>
          <w:rFonts w:ascii="DecimaWE Rg" w:hAnsi="DecimaWE Rg"/>
          <w:b/>
        </w:rPr>
        <w:t>Attività di promozione</w:t>
      </w:r>
    </w:p>
    <w:p w:rsidR="007517AD" w:rsidRDefault="007517AD" w:rsidP="007517AD">
      <w:pPr>
        <w:jc w:val="center"/>
        <w:rPr>
          <w:rFonts w:ascii="DecimaWE Rg" w:hAnsi="DecimaWE Rg"/>
          <w:b/>
        </w:rPr>
      </w:pPr>
    </w:p>
    <w:p w:rsidR="007517AD" w:rsidRDefault="007517AD" w:rsidP="007517AD">
      <w:pPr>
        <w:autoSpaceDE w:val="0"/>
        <w:spacing w:line="276" w:lineRule="auto"/>
        <w:jc w:val="both"/>
        <w:rPr>
          <w:rFonts w:ascii="DecimaWE Rg" w:eastAsia="Arial" w:hAnsi="DecimaWE Rg" w:cs="Arial"/>
        </w:rPr>
      </w:pPr>
      <w:r>
        <w:rPr>
          <w:rFonts w:ascii="DecimaWE Rg" w:eastAsia="Arial" w:hAnsi="DecimaWE Rg" w:cs="Arial"/>
        </w:rPr>
        <w:t>1. Le parti si impegnano, mediante azioni congiunte e comunque preventivamente approvate dall’Amministrazione comunale, a promuovere:</w:t>
      </w:r>
    </w:p>
    <w:p w:rsidR="007517AD" w:rsidRDefault="007517AD" w:rsidP="007517AD">
      <w:pPr>
        <w:numPr>
          <w:ilvl w:val="0"/>
          <w:numId w:val="5"/>
        </w:numPr>
        <w:autoSpaceDE w:val="0"/>
        <w:spacing w:line="276" w:lineRule="auto"/>
        <w:jc w:val="both"/>
        <w:rPr>
          <w:rFonts w:ascii="DecimaWE Rg" w:eastAsia="Arial" w:hAnsi="DecimaWE Rg" w:cs="Arial"/>
        </w:rPr>
      </w:pPr>
      <w:r>
        <w:rPr>
          <w:rFonts w:ascii="DecimaWE Rg" w:eastAsia="Arial" w:hAnsi="DecimaWE Rg" w:cs="Arial"/>
        </w:rPr>
        <w:t>l’attività e le funzioni del Difensore civico regionale;</w:t>
      </w:r>
    </w:p>
    <w:p w:rsidR="007517AD" w:rsidRDefault="007517AD" w:rsidP="007517AD">
      <w:pPr>
        <w:numPr>
          <w:ilvl w:val="0"/>
          <w:numId w:val="5"/>
        </w:numPr>
        <w:autoSpaceDE w:val="0"/>
        <w:spacing w:line="276" w:lineRule="auto"/>
        <w:jc w:val="both"/>
        <w:rPr>
          <w:rFonts w:ascii="DecimaWE Rg" w:eastAsia="Arial" w:hAnsi="DecimaWE Rg" w:cs="Arial"/>
        </w:rPr>
      </w:pPr>
      <w:r>
        <w:rPr>
          <w:rFonts w:ascii="DecimaWE Rg" w:eastAsia="Arial" w:hAnsi="DecimaWE Rg" w:cs="Arial"/>
        </w:rPr>
        <w:t>la conoscenza della Difesa civica, dell’esercizio del suo ruolo e dei suoi benefici, in termini economici, sociali, di miglioramento dell’attività amministrativa e di avvicinamento alla cittadinanza;</w:t>
      </w:r>
    </w:p>
    <w:p w:rsidR="007517AD" w:rsidRDefault="007517AD" w:rsidP="007517AD">
      <w:pPr>
        <w:numPr>
          <w:ilvl w:val="0"/>
          <w:numId w:val="5"/>
        </w:numPr>
        <w:autoSpaceDE w:val="0"/>
        <w:spacing w:line="276" w:lineRule="auto"/>
        <w:jc w:val="both"/>
        <w:rPr>
          <w:rFonts w:ascii="DecimaWE Rg" w:hAnsi="DecimaWE Rg"/>
        </w:rPr>
      </w:pPr>
      <w:r>
        <w:rPr>
          <w:rFonts w:ascii="DecimaWE Rg" w:eastAsia="Arial" w:hAnsi="DecimaWE Rg" w:cs="Arial"/>
        </w:rPr>
        <w:t>la cultura della conciliazione quale strumento privilegiato per la composizione delle controversie, con particolare riferimento alla materia dei servizi gestiti dagli enti pubblici;</w:t>
      </w:r>
      <w:r>
        <w:rPr>
          <w:rFonts w:ascii="DecimaWE Rg" w:hAnsi="DecimaWE Rg"/>
        </w:rPr>
        <w:t xml:space="preserve"> </w:t>
      </w:r>
    </w:p>
    <w:p w:rsidR="007517AD" w:rsidRDefault="007517AD" w:rsidP="007517AD">
      <w:pPr>
        <w:autoSpaceDE w:val="0"/>
        <w:spacing w:line="276" w:lineRule="auto"/>
        <w:jc w:val="both"/>
        <w:rPr>
          <w:rFonts w:ascii="DecimaWE Rg" w:hAnsi="DecimaWE Rg"/>
        </w:rPr>
      </w:pPr>
    </w:p>
    <w:p w:rsidR="007517AD" w:rsidRDefault="007517AD" w:rsidP="007517AD">
      <w:pPr>
        <w:jc w:val="center"/>
        <w:rPr>
          <w:rFonts w:ascii="DecimaWE Rg" w:hAnsi="DecimaWE Rg"/>
          <w:b/>
        </w:rPr>
      </w:pPr>
      <w:r>
        <w:rPr>
          <w:rFonts w:ascii="DecimaWE Rg" w:hAnsi="DecimaWE Rg"/>
          <w:b/>
        </w:rPr>
        <w:t>Articolo 6</w:t>
      </w:r>
    </w:p>
    <w:p w:rsidR="007517AD" w:rsidRDefault="007517AD" w:rsidP="007517AD">
      <w:pPr>
        <w:jc w:val="center"/>
        <w:rPr>
          <w:rFonts w:ascii="DecimaWE Rg" w:hAnsi="DecimaWE Rg"/>
          <w:b/>
        </w:rPr>
      </w:pPr>
      <w:r>
        <w:rPr>
          <w:rFonts w:ascii="DecimaWE Rg" w:hAnsi="DecimaWE Rg"/>
          <w:b/>
        </w:rPr>
        <w:t>Oneri finanziari</w:t>
      </w:r>
    </w:p>
    <w:p w:rsidR="007517AD" w:rsidRDefault="007517AD" w:rsidP="007517AD">
      <w:pPr>
        <w:jc w:val="center"/>
        <w:rPr>
          <w:rFonts w:ascii="DecimaWE Rg" w:hAnsi="DecimaWE Rg"/>
          <w:b/>
        </w:rPr>
      </w:pPr>
    </w:p>
    <w:p w:rsidR="007517AD" w:rsidRDefault="007517AD" w:rsidP="007517AD">
      <w:pPr>
        <w:jc w:val="both"/>
        <w:rPr>
          <w:rFonts w:ascii="DecimaWE Rg" w:hAnsi="DecimaWE Rg"/>
        </w:rPr>
      </w:pPr>
      <w:r>
        <w:rPr>
          <w:rFonts w:ascii="DecimaWE Rg" w:hAnsi="DecimaWE Rg"/>
        </w:rPr>
        <w:t xml:space="preserve">1. La presente convenzione non determina l’assunzione di impegni economico-finanziari per nessuna delle parti contraenti. </w:t>
      </w:r>
    </w:p>
    <w:p w:rsidR="007517AD" w:rsidRDefault="007517AD" w:rsidP="007517AD">
      <w:pPr>
        <w:jc w:val="both"/>
        <w:rPr>
          <w:rFonts w:ascii="DecimaWE Rg" w:hAnsi="DecimaWE Rg"/>
        </w:rPr>
      </w:pPr>
      <w:r>
        <w:rPr>
          <w:rFonts w:ascii="DecimaWE Rg" w:hAnsi="DecimaWE Rg"/>
        </w:rPr>
        <w:t>2. Le eventuali spese per le attività di promozione di cui all’articolo 5 saranno di volta in volta concordate fra le parti, in osservanza alla normativa contabile di settore e con le procedure di approvazione cui ciascun contraente è sottoposto.</w:t>
      </w:r>
    </w:p>
    <w:p w:rsidR="007517AD" w:rsidRDefault="007517AD" w:rsidP="007517AD">
      <w:pPr>
        <w:jc w:val="both"/>
        <w:rPr>
          <w:rFonts w:ascii="DecimaWE Rg" w:hAnsi="DecimaWE Rg"/>
        </w:rPr>
      </w:pPr>
    </w:p>
    <w:p w:rsidR="007517AD" w:rsidRDefault="007517AD" w:rsidP="007517AD">
      <w:pPr>
        <w:jc w:val="center"/>
        <w:rPr>
          <w:rFonts w:ascii="DecimaWE Rg" w:hAnsi="DecimaWE Rg"/>
          <w:b/>
        </w:rPr>
      </w:pPr>
      <w:r>
        <w:rPr>
          <w:rFonts w:ascii="DecimaWE Rg" w:hAnsi="DecimaWE Rg"/>
          <w:b/>
        </w:rPr>
        <w:t>Articolo 7</w:t>
      </w:r>
    </w:p>
    <w:p w:rsidR="007517AD" w:rsidRDefault="007517AD" w:rsidP="007517AD">
      <w:pPr>
        <w:jc w:val="center"/>
        <w:rPr>
          <w:rFonts w:ascii="DecimaWE Rg" w:hAnsi="DecimaWE Rg"/>
          <w:b/>
        </w:rPr>
      </w:pPr>
      <w:r>
        <w:rPr>
          <w:rFonts w:ascii="DecimaWE Rg" w:hAnsi="DecimaWE Rg"/>
          <w:b/>
        </w:rPr>
        <w:t>Trattamento dei dati personali</w:t>
      </w:r>
    </w:p>
    <w:p w:rsidR="007517AD" w:rsidRDefault="007517AD" w:rsidP="007517AD">
      <w:pPr>
        <w:jc w:val="both"/>
        <w:rPr>
          <w:rFonts w:ascii="DecimaWE Rg" w:hAnsi="DecimaWE Rg"/>
          <w:b/>
        </w:rPr>
      </w:pPr>
    </w:p>
    <w:p w:rsidR="007517AD" w:rsidRDefault="007517AD" w:rsidP="007517AD">
      <w:pPr>
        <w:jc w:val="both"/>
        <w:rPr>
          <w:rFonts w:ascii="DecimaWE Rg" w:hAnsi="DecimaWE Rg"/>
        </w:rPr>
      </w:pPr>
      <w:r>
        <w:rPr>
          <w:rFonts w:ascii="DecimaWE Rg" w:hAnsi="DecimaWE Rg"/>
        </w:rPr>
        <w:t>1. Le parti dichiarano di essersi reciprocamente informate e di consentire espressamente che i dati personali forniti in esecuzione della presente convenzione vengano trattati esclusivamente per le finalità della stessa e nel rispetto della normativa vigente di cui al Regolamento UE 2016/679 e successive modifiche ed integrazioni.</w:t>
      </w:r>
    </w:p>
    <w:p w:rsidR="007517AD" w:rsidRDefault="007517AD" w:rsidP="007517AD">
      <w:pPr>
        <w:jc w:val="center"/>
        <w:rPr>
          <w:rFonts w:ascii="DecimaWE Rg" w:hAnsi="DecimaWE Rg"/>
          <w:b/>
        </w:rPr>
      </w:pPr>
      <w:r>
        <w:rPr>
          <w:rFonts w:ascii="DecimaWE Rg" w:hAnsi="DecimaWE Rg"/>
          <w:b/>
        </w:rPr>
        <w:t>Articolo 8</w:t>
      </w:r>
    </w:p>
    <w:p w:rsidR="007517AD" w:rsidRDefault="007517AD" w:rsidP="007517AD">
      <w:pPr>
        <w:jc w:val="center"/>
        <w:rPr>
          <w:rFonts w:ascii="DecimaWE Rg" w:hAnsi="DecimaWE Rg"/>
          <w:b/>
        </w:rPr>
      </w:pPr>
      <w:r>
        <w:rPr>
          <w:rFonts w:ascii="DecimaWE Rg" w:hAnsi="DecimaWE Rg"/>
          <w:b/>
        </w:rPr>
        <w:t>Disposizioni finali</w:t>
      </w:r>
    </w:p>
    <w:p w:rsidR="007517AD" w:rsidRDefault="007517AD" w:rsidP="007517AD">
      <w:pPr>
        <w:jc w:val="center"/>
        <w:rPr>
          <w:rFonts w:ascii="DecimaWE Rg" w:hAnsi="DecimaWE Rg"/>
          <w:b/>
        </w:rPr>
      </w:pPr>
    </w:p>
    <w:p w:rsidR="007517AD" w:rsidRDefault="007517AD" w:rsidP="007517AD">
      <w:pPr>
        <w:autoSpaceDE w:val="0"/>
        <w:spacing w:line="276" w:lineRule="auto"/>
        <w:jc w:val="both"/>
        <w:rPr>
          <w:rFonts w:ascii="DecimaWE Rg" w:hAnsi="DecimaWE Rg"/>
        </w:rPr>
      </w:pPr>
      <w:r>
        <w:rPr>
          <w:rFonts w:ascii="DecimaWE Rg" w:hAnsi="DecimaWE Rg"/>
        </w:rPr>
        <w:t xml:space="preserve">1. La presente convenzione nonché gli eventuali accordi ad essa inerenti e/o conseguenti sono regolati, in via esclusiva, dalla legge italiana. </w:t>
      </w:r>
    </w:p>
    <w:p w:rsidR="007517AD" w:rsidRDefault="007517AD" w:rsidP="007517AD">
      <w:pPr>
        <w:autoSpaceDE w:val="0"/>
        <w:spacing w:line="276" w:lineRule="auto"/>
        <w:jc w:val="both"/>
        <w:rPr>
          <w:rFonts w:ascii="DecimaWE Rg" w:hAnsi="DecimaWE Rg"/>
        </w:rPr>
      </w:pPr>
      <w:r>
        <w:rPr>
          <w:rFonts w:ascii="DecimaWE Rg" w:hAnsi="DecimaWE Rg"/>
        </w:rPr>
        <w:t xml:space="preserve">2. Eventuali modifiche potranno essere apportate previo accordo scritto delle parti. </w:t>
      </w:r>
    </w:p>
    <w:p w:rsidR="007517AD" w:rsidRDefault="007517AD" w:rsidP="007517AD">
      <w:pPr>
        <w:autoSpaceDE w:val="0"/>
        <w:spacing w:line="276" w:lineRule="auto"/>
        <w:jc w:val="both"/>
        <w:rPr>
          <w:rFonts w:ascii="DecimaWE Rg" w:hAnsi="DecimaWE Rg"/>
        </w:rPr>
      </w:pPr>
    </w:p>
    <w:p w:rsidR="007517AD" w:rsidRDefault="007517AD" w:rsidP="007517AD">
      <w:pPr>
        <w:autoSpaceDE w:val="0"/>
        <w:spacing w:line="276" w:lineRule="auto"/>
        <w:jc w:val="both"/>
        <w:rPr>
          <w:rFonts w:ascii="DecimaWE Rg" w:hAnsi="DecimaWE Rg"/>
        </w:rPr>
      </w:pPr>
      <w:r>
        <w:rPr>
          <w:rFonts w:ascii="DecimaWE Rg" w:hAnsi="DecimaWE Rg"/>
        </w:rPr>
        <w:t>Lì________________________________</w:t>
      </w:r>
    </w:p>
    <w:p w:rsidR="007517AD" w:rsidRDefault="007517AD" w:rsidP="007517AD">
      <w:pPr>
        <w:autoSpaceDE w:val="0"/>
        <w:spacing w:line="276" w:lineRule="auto"/>
        <w:jc w:val="both"/>
        <w:rPr>
          <w:rFonts w:ascii="DecimaWE Rg" w:hAnsi="DecimaWE Rg"/>
        </w:rPr>
      </w:pPr>
    </w:p>
    <w:p w:rsidR="007517AD" w:rsidRDefault="007517AD" w:rsidP="007517AD">
      <w:pPr>
        <w:autoSpaceDE w:val="0"/>
        <w:spacing w:line="276" w:lineRule="auto"/>
        <w:jc w:val="both"/>
        <w:rPr>
          <w:rFonts w:ascii="DecimaWE Rg" w:hAnsi="DecimaWE Rg"/>
        </w:rPr>
      </w:pPr>
    </w:p>
    <w:tbl>
      <w:tblPr>
        <w:tblW w:w="0" w:type="auto"/>
        <w:tblLook w:val="04A0" w:firstRow="1" w:lastRow="0" w:firstColumn="1" w:lastColumn="0" w:noHBand="0" w:noVBand="1"/>
      </w:tblPr>
      <w:tblGrid>
        <w:gridCol w:w="4819"/>
        <w:gridCol w:w="4819"/>
      </w:tblGrid>
      <w:tr w:rsidR="007517AD" w:rsidTr="007517AD">
        <w:tc>
          <w:tcPr>
            <w:tcW w:w="4889" w:type="dxa"/>
          </w:tcPr>
          <w:p w:rsidR="007517AD" w:rsidRDefault="007517AD">
            <w:pPr>
              <w:autoSpaceDE w:val="0"/>
              <w:spacing w:line="276" w:lineRule="auto"/>
              <w:jc w:val="center"/>
              <w:rPr>
                <w:rFonts w:ascii="DecimaWE Rg" w:hAnsi="DecimaWE Rg"/>
              </w:rPr>
            </w:pPr>
            <w:r>
              <w:rPr>
                <w:rFonts w:ascii="DecimaWE Rg" w:hAnsi="DecimaWE Rg"/>
              </w:rPr>
              <w:t>Il Difensore civico del Friuli Venezia Giulia</w:t>
            </w:r>
          </w:p>
          <w:p w:rsidR="007517AD" w:rsidRDefault="007517AD">
            <w:pPr>
              <w:autoSpaceDE w:val="0"/>
              <w:spacing w:line="276" w:lineRule="auto"/>
              <w:jc w:val="center"/>
              <w:rPr>
                <w:rFonts w:ascii="DecimaWE Rg" w:hAnsi="DecimaWE Rg"/>
              </w:rPr>
            </w:pPr>
          </w:p>
          <w:p w:rsidR="007517AD" w:rsidRDefault="007517AD">
            <w:pPr>
              <w:autoSpaceDE w:val="0"/>
              <w:spacing w:line="276" w:lineRule="auto"/>
              <w:jc w:val="center"/>
              <w:rPr>
                <w:rFonts w:ascii="DecimaWE Rg" w:hAnsi="DecimaWE Rg"/>
              </w:rPr>
            </w:pPr>
            <w:r>
              <w:rPr>
                <w:rFonts w:ascii="DecimaWE Rg" w:hAnsi="DecimaWE Rg"/>
              </w:rPr>
              <w:t>______________________________</w:t>
            </w:r>
          </w:p>
        </w:tc>
        <w:tc>
          <w:tcPr>
            <w:tcW w:w="4889" w:type="dxa"/>
          </w:tcPr>
          <w:p w:rsidR="007517AD" w:rsidRDefault="007517AD">
            <w:pPr>
              <w:autoSpaceDE w:val="0"/>
              <w:spacing w:line="276" w:lineRule="auto"/>
              <w:jc w:val="center"/>
              <w:rPr>
                <w:rFonts w:ascii="DecimaWE Rg" w:hAnsi="DecimaWE Rg"/>
              </w:rPr>
            </w:pPr>
            <w:r>
              <w:rPr>
                <w:rFonts w:ascii="DecimaWE Rg" w:hAnsi="DecimaWE Rg"/>
              </w:rPr>
              <w:t xml:space="preserve">Il Sindaco/Presidente </w:t>
            </w:r>
          </w:p>
          <w:p w:rsidR="007517AD" w:rsidRDefault="007517AD">
            <w:pPr>
              <w:autoSpaceDE w:val="0"/>
              <w:spacing w:line="276" w:lineRule="auto"/>
              <w:jc w:val="center"/>
              <w:rPr>
                <w:rFonts w:ascii="DecimaWE Rg" w:hAnsi="DecimaWE Rg"/>
              </w:rPr>
            </w:pPr>
          </w:p>
          <w:p w:rsidR="007517AD" w:rsidRDefault="007517AD">
            <w:pPr>
              <w:autoSpaceDE w:val="0"/>
              <w:spacing w:line="276" w:lineRule="auto"/>
              <w:jc w:val="center"/>
              <w:rPr>
                <w:rFonts w:ascii="DecimaWE Rg" w:hAnsi="DecimaWE Rg"/>
              </w:rPr>
            </w:pPr>
            <w:r>
              <w:rPr>
                <w:rFonts w:ascii="DecimaWE Rg" w:hAnsi="DecimaWE Rg"/>
              </w:rPr>
              <w:t>______________________________</w:t>
            </w:r>
          </w:p>
        </w:tc>
      </w:tr>
    </w:tbl>
    <w:p w:rsidR="007517AD" w:rsidRDefault="007517AD" w:rsidP="007517AD"/>
    <w:p w:rsidR="00F506F2" w:rsidRDefault="00F506F2"/>
    <w:sectPr w:rsidR="00F506F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pitch w:val="variable"/>
    <w:sig w:usb0="00002000" w:usb1="00000000" w:usb2="00000000" w:usb3="00000000" w:csb0="00000000" w:csb1="00000000"/>
  </w:font>
  <w:font w:name="DecimaWE Rg">
    <w:panose1 w:val="02000000000000000000"/>
    <w:charset w:val="00"/>
    <w:family w:val="auto"/>
    <w:pitch w:val="variable"/>
    <w:sig w:usb0="800000AF" w:usb1="5000205B" w:usb2="00000000" w:usb3="00000000" w:csb0="0000009B"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71856"/>
    <w:multiLevelType w:val="hybridMultilevel"/>
    <w:tmpl w:val="BC56D6B4"/>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1" w15:restartNumberingAfterBreak="0">
    <w:nsid w:val="2A373546"/>
    <w:multiLevelType w:val="multilevel"/>
    <w:tmpl w:val="C82A72F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349301D"/>
    <w:multiLevelType w:val="multilevel"/>
    <w:tmpl w:val="1C5A0E4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51114C3"/>
    <w:multiLevelType w:val="hybridMultilevel"/>
    <w:tmpl w:val="1CC07BFC"/>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 w15:restartNumberingAfterBreak="0">
    <w:nsid w:val="4080303C"/>
    <w:multiLevelType w:val="multilevel"/>
    <w:tmpl w:val="4FBAF3B0"/>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AD"/>
    <w:rsid w:val="007517AD"/>
    <w:rsid w:val="00B229C0"/>
    <w:rsid w:val="00F506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B3FA"/>
  <w15:chartTrackingRefBased/>
  <w15:docId w15:val="{91129BBC-27B4-4585-B5E7-305102C61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517AD"/>
    <w:pPr>
      <w:widowControl w:val="0"/>
      <w:suppressAutoHyphens/>
      <w:spacing w:after="0" w:line="240" w:lineRule="auto"/>
    </w:pPr>
    <w:rPr>
      <w:rFonts w:ascii="Times New Roman" w:eastAsia="SimSun" w:hAnsi="Times New Roman" w:cs="Mangal"/>
      <w:kern w:val="2"/>
      <w:sz w:val="24"/>
      <w:szCs w:val="24"/>
      <w:lang w:eastAsia="hi-I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075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1067</Words>
  <Characters>6086</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Sartor Roberta</dc:creator>
  <cp:keywords/>
  <dc:description/>
  <cp:lastModifiedBy>Sartor Roberta</cp:lastModifiedBy>
  <cp:revision>2</cp:revision>
  <dcterms:created xsi:type="dcterms:W3CDTF">2020-02-14T09:19:00Z</dcterms:created>
  <dcterms:modified xsi:type="dcterms:W3CDTF">2020-02-14T10:11:00Z</dcterms:modified>
</cp:coreProperties>
</file>